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48" w:rsidRDefault="00F62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B48">
        <w:rPr>
          <w:rFonts w:ascii="Times New Roman" w:hAnsi="Times New Roman" w:cs="Times New Roman"/>
          <w:b/>
          <w:sz w:val="28"/>
          <w:szCs w:val="28"/>
          <w:lang w:val="uk-UA"/>
        </w:rPr>
        <w:t>Сімейне право. Правові ситуації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2B48" w:rsidRPr="00AD5E88" w:rsidRDefault="00F62B48" w:rsidP="00F62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(9-ий клас)</w:t>
      </w:r>
    </w:p>
    <w:p w:rsidR="00F62B48" w:rsidRDefault="00F62B48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1.</w:t>
      </w:r>
    </w:p>
    <w:p w:rsidR="00F62B48" w:rsidRDefault="00F62B48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та Наталя подали заяву до РАЦСУ, щоб зареєструвати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шлюб.Їм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відмовлено у реєстрації, тому що , як стало відомо, Олександр був усиновлений батьками Наталі ще до її народження у 3-річному віці. </w:t>
      </w:r>
    </w:p>
    <w:p w:rsidR="00F62B48" w:rsidRDefault="00F62B48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оцінку рішенню РАЦСУ.</w:t>
      </w:r>
    </w:p>
    <w:p w:rsidR="00F62B48" w:rsidRDefault="00F62B48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2.</w:t>
      </w:r>
    </w:p>
    <w:p w:rsidR="00F62B48" w:rsidRDefault="00F62B48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суду звернувся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з позовною заявою п</w:t>
      </w:r>
      <w:r w:rsidR="00FF7050">
        <w:rPr>
          <w:rFonts w:ascii="Times New Roman" w:hAnsi="Times New Roman" w:cs="Times New Roman"/>
          <w:sz w:val="28"/>
          <w:szCs w:val="28"/>
          <w:lang w:val="uk-UA"/>
        </w:rPr>
        <w:t xml:space="preserve">ро розподіл майна.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Позивач вважає, що старенький дім, який ще до шлюбу успадкувала від бабусі його дружина Олена, вони за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щлюбу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лише відремонтували, а й добудували кухню, санвузол і ще одну кімнату</w:t>
      </w:r>
      <w:r w:rsidR="00FF7050">
        <w:rPr>
          <w:rFonts w:ascii="Times New Roman" w:hAnsi="Times New Roman" w:cs="Times New Roman"/>
          <w:sz w:val="28"/>
          <w:szCs w:val="28"/>
          <w:lang w:val="uk-UA"/>
        </w:rPr>
        <w:t xml:space="preserve">, провели його газифікацію, збудували гараж для авто, яке було придбане </w:t>
      </w:r>
      <w:proofErr w:type="spellStart"/>
      <w:r w:rsidR="00FF7050">
        <w:rPr>
          <w:rFonts w:ascii="Times New Roman" w:hAnsi="Times New Roman" w:cs="Times New Roman"/>
          <w:sz w:val="28"/>
          <w:szCs w:val="28"/>
          <w:lang w:val="uk-UA"/>
        </w:rPr>
        <w:t>Никоненком</w:t>
      </w:r>
      <w:proofErr w:type="spellEnd"/>
      <w:r w:rsidR="00FF7050">
        <w:rPr>
          <w:rFonts w:ascii="Times New Roman" w:hAnsi="Times New Roman" w:cs="Times New Roman"/>
          <w:sz w:val="28"/>
          <w:szCs w:val="28"/>
          <w:lang w:val="uk-UA"/>
        </w:rPr>
        <w:t xml:space="preserve">  до шлюбу, </w:t>
      </w:r>
      <w:r w:rsidR="00FF7050">
        <w:rPr>
          <w:rFonts w:ascii="Times New Roman" w:hAnsi="Times New Roman" w:cs="Times New Roman"/>
          <w:sz w:val="28"/>
          <w:szCs w:val="28"/>
          <w:lang w:val="uk-UA"/>
        </w:rPr>
        <w:t>є спільною сумісною власністю</w:t>
      </w:r>
      <w:r w:rsidR="00FF7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050" w:rsidRDefault="00FF7050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рішення має прийняти суд?</w:t>
      </w:r>
    </w:p>
    <w:p w:rsidR="00FF7050" w:rsidRDefault="00FF7050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3.</w:t>
      </w:r>
    </w:p>
    <w:p w:rsidR="00FF7050" w:rsidRDefault="00FF7050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Сімнадцятирічні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Багряна звернулися до РАЦСУ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заявоюна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шлюбу. РАЦС призначив день реєстрації за умови згоди батьків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Багряної.  Через 4 місяці у них народилися  дитина. Без згоди дружини , коли дитині виповнилося 6 місяців,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розлучення, мотивуючи тим, що його дружина любить лише малюка, а його ні, суд задовольнив заяву і призначив аліменти у розмірі 1/ 3 заробітної плати позивача.</w:t>
      </w:r>
    </w:p>
    <w:p w:rsidR="00FF7050" w:rsidRDefault="00FF7050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правову оцінку ситуації. Знайдіть помилки.</w:t>
      </w:r>
    </w:p>
    <w:p w:rsidR="00726F0F" w:rsidRDefault="00726F0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4.</w:t>
      </w:r>
    </w:p>
    <w:p w:rsidR="00726F0F" w:rsidRDefault="00726F0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розлучення колишня дружина заборонила спілкування чоловіка з 5-ти річним сином. Вона також звернулася до завідуючої  садочку, який відвідує хлопчик , із проханням надати довідку про те, що після зустрічі із батьком хлопчик став поводитися гірше ( плаче, усамітнюється , мало спілкується). Завідуюча надала таку довідку. Опікунська рада прийняла рішення : спілкування батька і дитини обмежити 2-ома годинами на тиждень в присутності матері.</w:t>
      </w:r>
    </w:p>
    <w:p w:rsidR="00726F0F" w:rsidRDefault="00726F0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Дайте оцінку цій ситуації.</w:t>
      </w:r>
    </w:p>
    <w:p w:rsidR="00726F0F" w:rsidRDefault="00726F0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Ситуація 5. </w:t>
      </w:r>
    </w:p>
    <w:p w:rsidR="00726F0F" w:rsidRDefault="00726F0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7 років  офіційного шлюбу для дружини – скрипачки  придбано новий музичний інструмент, коштовні прикраси,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</w:t>
      </w:r>
      <w:r w:rsidR="006247AF">
        <w:rPr>
          <w:rFonts w:ascii="Times New Roman" w:hAnsi="Times New Roman" w:cs="Times New Roman"/>
          <w:sz w:val="28"/>
          <w:szCs w:val="28"/>
          <w:lang w:val="uk-UA"/>
        </w:rPr>
        <w:t>овий</w:t>
      </w:r>
      <w:proofErr w:type="spellEnd"/>
      <w:r w:rsidR="006247AF">
        <w:rPr>
          <w:rFonts w:ascii="Times New Roman" w:hAnsi="Times New Roman" w:cs="Times New Roman"/>
          <w:sz w:val="28"/>
          <w:szCs w:val="28"/>
          <w:lang w:val="uk-UA"/>
        </w:rPr>
        <w:t xml:space="preserve"> одяг, авто. Значна частина витрачених коштів – гонорари від її концертної діяльності. В ході процесу розлучення чоловік став вимагати розподілу вказаного майна як спільної сумісної власності, мотивуючи тим , що на час гастролей дружини  йому доводилося доглядати малолітню доньку.</w:t>
      </w:r>
    </w:p>
    <w:p w:rsidR="006247AF" w:rsidRDefault="006247A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рішення прийме суд?</w:t>
      </w:r>
    </w:p>
    <w:p w:rsidR="006247AF" w:rsidRDefault="006247A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6.</w:t>
      </w:r>
    </w:p>
    <w:p w:rsidR="00AD7B63" w:rsidRDefault="006247AF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загибелі в автокатастрофі  подружжя</w:t>
      </w:r>
      <w:r w:rsidR="00AD7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залишилася 6-річна донька </w:t>
      </w:r>
      <w:r w:rsidR="00AD7B63">
        <w:rPr>
          <w:rFonts w:ascii="Times New Roman" w:hAnsi="Times New Roman" w:cs="Times New Roman"/>
          <w:sz w:val="28"/>
          <w:szCs w:val="28"/>
          <w:lang w:val="uk-UA"/>
        </w:rPr>
        <w:t xml:space="preserve"> та 22-річний син. Брат і сестра проживають у приватному будинку . Брат працює шеф-кухарем у ресторані. Із заявою на усиновлення дівчинки звернулися її брат  та  одинока тітка ( сестра по матері, 42 роки), яка немає власних дітей. </w:t>
      </w:r>
    </w:p>
    <w:p w:rsidR="006247AF" w:rsidRDefault="00AD7B63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рішення має винести державний орган опіки ?  </w:t>
      </w:r>
    </w:p>
    <w:p w:rsidR="00AD7B63" w:rsidRDefault="00AD7B63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7.</w:t>
      </w:r>
    </w:p>
    <w:p w:rsidR="00AD7B63" w:rsidRDefault="00AD7B63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Андрія розлучилися , коли йому було 10років. Тепер він студент ІІІ курсу університету, навчається стаціонарно за контрактом. Він звернувся до суду, щоб той виніс рішення про продовження сплати аліментів батьком до завершення навчання у вузі.</w:t>
      </w:r>
    </w:p>
    <w:p w:rsidR="00AD7B63" w:rsidRDefault="00AD7B63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задовольнить суд його позов?</w:t>
      </w:r>
    </w:p>
    <w:p w:rsidR="00540A01" w:rsidRDefault="00540A01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8.</w:t>
      </w:r>
    </w:p>
    <w:p w:rsidR="00540A01" w:rsidRDefault="00540A01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1)У яких випадках суд може призначити сплату аліментів дітьми на користь батьків, а в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40A01" w:rsidRDefault="00540A01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Чим усиновлення відрізняється від патронату?</w:t>
      </w:r>
      <w:bookmarkStart w:id="0" w:name="_GoBack"/>
      <w:bookmarkEnd w:id="0"/>
    </w:p>
    <w:p w:rsidR="00FF7050" w:rsidRPr="00F62B48" w:rsidRDefault="00FF7050" w:rsidP="00F62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F7050" w:rsidRPr="00F6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48"/>
    <w:rsid w:val="002E6C77"/>
    <w:rsid w:val="00540A01"/>
    <w:rsid w:val="006247AF"/>
    <w:rsid w:val="00726F0F"/>
    <w:rsid w:val="00761CA9"/>
    <w:rsid w:val="00AD5E88"/>
    <w:rsid w:val="00AD7B63"/>
    <w:rsid w:val="00F62B48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</cp:revision>
  <dcterms:created xsi:type="dcterms:W3CDTF">2021-02-22T09:38:00Z</dcterms:created>
  <dcterms:modified xsi:type="dcterms:W3CDTF">2021-02-22T10:31:00Z</dcterms:modified>
</cp:coreProperties>
</file>